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"/>
        <w:spacing w:before="18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2"/>
        </w:rPr>
        <w:t>附件</w:t>
      </w:r>
      <w:r>
        <w:rPr>
          <w:rFonts w:ascii="SimHei" w:hAnsi="SimHei" w:eastAsia="SimHei" w:cs="SimHei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758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16"/>
        </w:rPr>
        <w:t>研</w:t>
      </w:r>
      <w:r>
        <w:rPr>
          <w:rFonts w:ascii="SimHei" w:hAnsi="SimHei" w:eastAsia="SimHei" w:cs="SimHei"/>
          <w:sz w:val="43"/>
          <w:szCs w:val="43"/>
          <w:spacing w:val="8"/>
        </w:rPr>
        <w:t>究生教育学科专业目录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3208"/>
        <w:spacing w:before="150" w:line="212" w:lineRule="auto"/>
        <w:tabs>
          <w:tab w:val="left" w:leader="empty" w:pos="3382"/>
        </w:tabs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</w:rPr>
        <w:tab/>
      </w: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>(</w:t>
      </w:r>
      <w:r>
        <w:rPr>
          <w:rFonts w:ascii="Microsoft YaHei" w:hAnsi="Microsoft YaHei" w:eastAsia="Microsoft YaHei" w:cs="Microsoft YaHei"/>
          <w:sz w:val="35"/>
          <w:szCs w:val="35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5"/>
          <w:szCs w:val="35"/>
          <w:spacing w:val="10"/>
        </w:rPr>
        <w:t>2022</w:t>
      </w:r>
      <w:r>
        <w:rPr>
          <w:rFonts w:ascii="Times New Roman" w:hAnsi="Times New Roman" w:eastAsia="Times New Roman" w:cs="Times New Roman"/>
          <w:sz w:val="35"/>
          <w:szCs w:val="35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10"/>
        </w:rPr>
        <w:t>年)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937"/>
        <w:spacing w:before="101" w:line="559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  <w:position w:val="17"/>
        </w:rPr>
        <w:t>国</w:t>
      </w:r>
      <w:r>
        <w:rPr>
          <w:rFonts w:ascii="KaiTi" w:hAnsi="KaiTi" w:eastAsia="KaiTi" w:cs="KaiTi"/>
          <w:sz w:val="31"/>
          <w:szCs w:val="31"/>
          <w:spacing w:val="3"/>
          <w:position w:val="17"/>
        </w:rPr>
        <w:t>务院学位委员会</w:t>
      </w:r>
    </w:p>
    <w:p>
      <w:pPr>
        <w:ind w:left="2889"/>
        <w:spacing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教</w:t>
      </w:r>
      <w:r>
        <w:rPr>
          <w:rFonts w:ascii="KaiTi" w:hAnsi="KaiTi" w:eastAsia="KaiTi" w:cs="KaiTi"/>
          <w:sz w:val="31"/>
          <w:szCs w:val="31"/>
          <w:spacing w:val="6"/>
        </w:rPr>
        <w:t xml:space="preserve">     </w:t>
      </w:r>
      <w:r>
        <w:rPr>
          <w:rFonts w:ascii="KaiTi" w:hAnsi="KaiTi" w:eastAsia="KaiTi" w:cs="KaiTi"/>
          <w:sz w:val="31"/>
          <w:szCs w:val="31"/>
          <w:spacing w:val="6"/>
        </w:rPr>
        <w:t>育</w:t>
      </w:r>
      <w:r>
        <w:rPr>
          <w:rFonts w:ascii="KaiTi" w:hAnsi="KaiTi" w:eastAsia="KaiTi" w:cs="KaiTi"/>
          <w:sz w:val="31"/>
          <w:szCs w:val="31"/>
          <w:spacing w:val="6"/>
        </w:rPr>
        <w:t xml:space="preserve">     </w:t>
      </w:r>
      <w:r>
        <w:rPr>
          <w:rFonts w:ascii="KaiTi" w:hAnsi="KaiTi" w:eastAsia="KaiTi" w:cs="KaiTi"/>
          <w:sz w:val="31"/>
          <w:szCs w:val="31"/>
          <w:spacing w:val="6"/>
        </w:rPr>
        <w:t>部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3061"/>
        <w:spacing w:before="102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二〇二二年九</w:t>
      </w:r>
      <w:r>
        <w:rPr>
          <w:rFonts w:ascii="KaiTi" w:hAnsi="KaiTi" w:eastAsia="KaiTi" w:cs="KaiTi"/>
          <w:sz w:val="31"/>
          <w:szCs w:val="31"/>
          <w:spacing w:val="7"/>
        </w:rPr>
        <w:t>月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3645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0"/>
        </w:rPr>
        <w:t>说</w:t>
      </w:r>
      <w:r>
        <w:rPr>
          <w:rFonts w:ascii="SimHei" w:hAnsi="SimHei" w:eastAsia="SimHei" w:cs="SimHei"/>
          <w:sz w:val="35"/>
          <w:szCs w:val="35"/>
          <w:spacing w:val="7"/>
        </w:rPr>
        <w:t xml:space="preserve">  </w:t>
      </w:r>
      <w:r>
        <w:rPr>
          <w:rFonts w:ascii="SimHei" w:hAnsi="SimHei" w:eastAsia="SimHei" w:cs="SimHei"/>
          <w:sz w:val="35"/>
          <w:szCs w:val="35"/>
          <w:spacing w:val="7"/>
        </w:rPr>
        <w:t>明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31" w:right="11" w:firstLine="644"/>
        <w:spacing w:before="10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一</w:t>
      </w:r>
      <w:r>
        <w:rPr>
          <w:rFonts w:ascii="FangSong" w:hAnsi="FangSong" w:eastAsia="FangSong" w:cs="FangSong"/>
          <w:sz w:val="31"/>
          <w:szCs w:val="31"/>
          <w:spacing w:val="14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《研究生教育学科专业目录》分为学科门类、一级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学科和专业学位类别，是国家进行学位授权审核与学科专</w:t>
      </w:r>
      <w:r>
        <w:rPr>
          <w:rFonts w:ascii="FangSong" w:hAnsi="FangSong" w:eastAsia="FangSong" w:cs="FangSong"/>
          <w:sz w:val="31"/>
          <w:szCs w:val="31"/>
          <w:spacing w:val="5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管理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学位授予单位开展学位授予与人才培养工作的基本依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据，适用于硕士博士学位授予、招生培养，学科专业建设</w:t>
      </w:r>
      <w:r>
        <w:rPr>
          <w:rFonts w:ascii="FangSong" w:hAnsi="FangSong" w:eastAsia="FangSong" w:cs="FangSong"/>
          <w:sz w:val="31"/>
          <w:szCs w:val="31"/>
          <w:spacing w:val="5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教育统计、就业指导服务等工作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9" w:right="12" w:firstLine="64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二、本目录是在原《学位授予和人才培养</w:t>
      </w:r>
      <w:r>
        <w:rPr>
          <w:rFonts w:ascii="FangSong" w:hAnsi="FangSong" w:eastAsia="FangSong" w:cs="FangSong"/>
          <w:sz w:val="31"/>
          <w:szCs w:val="31"/>
          <w:spacing w:val="1"/>
        </w:rPr>
        <w:t>学科目录(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年颁布，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2018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年修订)》基础上编制形成的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31" w:right="11" w:firstLine="648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三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本目录中学科门类代码为两位阿拉伯数字，一级学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科和专业学位类别代码为四位阿拉伯数字，其中代码第三</w:t>
      </w:r>
      <w:r>
        <w:rPr>
          <w:rFonts w:ascii="FangSong" w:hAnsi="FangSong" w:eastAsia="FangSong" w:cs="FangSong"/>
          <w:sz w:val="31"/>
          <w:szCs w:val="31"/>
          <w:spacing w:val="5"/>
        </w:rPr>
        <w:t>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从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5”</w:t>
      </w:r>
      <w:r>
        <w:rPr>
          <w:rFonts w:ascii="FangSong" w:hAnsi="FangSong" w:eastAsia="FangSong" w:cs="FangSong"/>
          <w:sz w:val="31"/>
          <w:szCs w:val="31"/>
          <w:spacing w:val="6"/>
        </w:rPr>
        <w:t>开始的为专业学位类别。</w:t>
      </w:r>
    </w:p>
    <w:p>
      <w:pPr>
        <w:ind w:left="44" w:right="11" w:firstLine="66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四</w:t>
      </w:r>
      <w:r>
        <w:rPr>
          <w:rFonts w:ascii="FangSong" w:hAnsi="FangSong" w:eastAsia="FangSong" w:cs="FangSong"/>
          <w:sz w:val="31"/>
          <w:szCs w:val="31"/>
          <w:spacing w:val="7"/>
        </w:rPr>
        <w:t>、除交叉学科门类外，各一级学科按所属学科门类授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予学位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37" w:right="13" w:firstLine="638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五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3"/>
        </w:rPr>
        <w:t>专业学位类别按其名称授予学位。名称后加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“*”</w:t>
      </w:r>
      <w:r>
        <w:rPr>
          <w:rFonts w:ascii="FangSong" w:hAnsi="FangSong" w:eastAsia="FangSong" w:cs="FangSong"/>
          <w:sz w:val="31"/>
          <w:szCs w:val="31"/>
          <w:spacing w:val="3"/>
        </w:rPr>
        <w:t>的仅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可</w:t>
      </w:r>
      <w:r>
        <w:rPr>
          <w:rFonts w:ascii="FangSong" w:hAnsi="FangSong" w:eastAsia="FangSong" w:cs="FangSong"/>
          <w:sz w:val="31"/>
          <w:szCs w:val="31"/>
          <w:spacing w:val="8"/>
        </w:rPr>
        <w:t>授硕士专业学位，其他可授硕士、博士专业学位。</w:t>
      </w:r>
    </w:p>
    <w:p>
      <w:pPr>
        <w:ind w:left="34" w:right="11" w:firstLine="639"/>
        <w:spacing w:before="4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六、</w:t>
      </w:r>
      <w:r>
        <w:rPr>
          <w:rFonts w:ascii="FangSong" w:hAnsi="FangSong" w:eastAsia="FangSong" w:cs="FangSong"/>
          <w:sz w:val="31"/>
          <w:szCs w:val="31"/>
          <w:spacing w:val="8"/>
        </w:rPr>
        <w:t>本目录注明可授不同学科门类学位的一级学科，可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分属</w:t>
      </w:r>
      <w:r>
        <w:rPr>
          <w:rFonts w:ascii="FangSong" w:hAnsi="FangSong" w:eastAsia="FangSong" w:cs="FangSong"/>
          <w:sz w:val="31"/>
          <w:szCs w:val="31"/>
          <w:spacing w:val="10"/>
        </w:rPr>
        <w:t>不</w:t>
      </w:r>
      <w:r>
        <w:rPr>
          <w:rFonts w:ascii="FangSong" w:hAnsi="FangSong" w:eastAsia="FangSong" w:cs="FangSong"/>
          <w:sz w:val="31"/>
          <w:szCs w:val="31"/>
          <w:spacing w:val="8"/>
        </w:rPr>
        <w:t>同学科门类，此类一级学科授予学位的学科门类由学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位</w:t>
      </w:r>
      <w:r>
        <w:rPr>
          <w:rFonts w:ascii="FangSong" w:hAnsi="FangSong" w:eastAsia="FangSong" w:cs="FangSong"/>
          <w:sz w:val="31"/>
          <w:szCs w:val="31"/>
          <w:spacing w:val="10"/>
        </w:rPr>
        <w:t>授</w:t>
      </w:r>
      <w:r>
        <w:rPr>
          <w:rFonts w:ascii="FangSong" w:hAnsi="FangSong" w:eastAsia="FangSong" w:cs="FangSong"/>
          <w:sz w:val="31"/>
          <w:szCs w:val="31"/>
          <w:spacing w:val="7"/>
        </w:rPr>
        <w:t>予单位学位评定委员会决定。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哲学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哲学</w:t>
      </w:r>
    </w:p>
    <w:p>
      <w:pPr>
        <w:ind w:left="23"/>
        <w:spacing w:before="316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151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应用伦理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*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4"/>
        </w:rPr>
        <w:t>经济学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3"/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理论经济学</w:t>
      </w:r>
    </w:p>
    <w:p>
      <w:pPr>
        <w:ind w:left="23"/>
        <w:spacing w:before="32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应用经济学</w:t>
      </w:r>
    </w:p>
    <w:p>
      <w:pPr>
        <w:ind w:left="23"/>
        <w:spacing w:before="317" w:line="23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金融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23"/>
        <w:spacing w:before="308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应用统计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ind w:left="23"/>
        <w:spacing w:before="318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税务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23"/>
        <w:spacing w:before="315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国际商务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ind w:left="23"/>
        <w:spacing w:before="318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保险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23"/>
        <w:spacing w:before="320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资产评估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ind w:left="23"/>
        <w:spacing w:before="320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数字经济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539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法学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法学</w:t>
      </w:r>
    </w:p>
    <w:p>
      <w:pPr>
        <w:sectPr>
          <w:footerReference w:type="default" r:id="rId1"/>
          <w:pgSz w:w="11906" w:h="16839"/>
          <w:pgMar w:top="1431" w:right="1785" w:bottom="1127" w:left="1785" w:header="0" w:footer="871" w:gutter="0"/>
        </w:sectPr>
        <w:rPr/>
      </w:pPr>
    </w:p>
    <w:p>
      <w:pPr>
        <w:ind w:left="23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0302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政治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0303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社会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0304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民族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305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马克思主义理论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0306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公安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307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中共党史党建学</w:t>
      </w:r>
    </w:p>
    <w:p>
      <w:pPr>
        <w:ind w:left="23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纪检监察学</w:t>
      </w:r>
    </w:p>
    <w:p>
      <w:pPr>
        <w:ind w:left="23"/>
        <w:spacing w:before="32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法律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352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社会工作</w:t>
      </w:r>
    </w:p>
    <w:p>
      <w:pPr>
        <w:ind w:left="23"/>
        <w:spacing w:before="319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警务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23"/>
        <w:spacing w:before="317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知识产权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ind w:left="23"/>
        <w:spacing w:before="317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国际事务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4"/>
        </w:rPr>
        <w:t>教育学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3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0401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教育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402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心理学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(可授教育学、理学学位)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0403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体育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教育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体育</w:t>
      </w:r>
    </w:p>
    <w:p>
      <w:pPr>
        <w:sectPr>
          <w:footerReference w:type="default" r:id="rId2"/>
          <w:pgSz w:w="11906" w:h="16839"/>
          <w:pgMar w:top="1431" w:right="1785" w:bottom="1105" w:left="1785" w:header="0" w:footer="829" w:gutter="0"/>
        </w:sectPr>
        <w:rPr/>
      </w:pPr>
    </w:p>
    <w:p>
      <w:pPr>
        <w:ind w:left="23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453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国际中文教育</w:t>
      </w:r>
    </w:p>
    <w:p>
      <w:pPr>
        <w:ind w:left="23"/>
        <w:spacing w:before="31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454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应用心理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539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文学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3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501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中国语言文学</w:t>
      </w:r>
    </w:p>
    <w:p>
      <w:pPr>
        <w:ind w:left="23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502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外国语言文学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新闻传播学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翻译</w:t>
      </w:r>
    </w:p>
    <w:p>
      <w:pPr>
        <w:ind w:left="23"/>
        <w:spacing w:before="318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新闻与传播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*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出版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4"/>
        </w:rPr>
        <w:t>历史学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23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0601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考古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2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0602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中国</w:t>
      </w:r>
      <w:r>
        <w:rPr>
          <w:rFonts w:ascii="FangSong" w:hAnsi="FangSong" w:eastAsia="FangSong" w:cs="FangSong"/>
          <w:sz w:val="31"/>
          <w:szCs w:val="31"/>
          <w:spacing w:val="3"/>
        </w:rPr>
        <w:t>史</w:t>
      </w:r>
    </w:p>
    <w:p>
      <w:pPr>
        <w:ind w:left="23"/>
        <w:spacing w:before="31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0603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世界</w:t>
      </w:r>
      <w:r>
        <w:rPr>
          <w:rFonts w:ascii="FangSong" w:hAnsi="FangSong" w:eastAsia="FangSong" w:cs="FangSong"/>
          <w:sz w:val="31"/>
          <w:szCs w:val="31"/>
          <w:spacing w:val="3"/>
        </w:rPr>
        <w:t>史</w:t>
      </w:r>
    </w:p>
    <w:p>
      <w:pPr>
        <w:ind w:left="23"/>
        <w:spacing w:before="315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0651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博物馆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sectPr>
          <w:footerReference w:type="default" r:id="rId3"/>
          <w:pgSz w:w="11906" w:h="16839"/>
          <w:pgMar w:top="1431" w:right="1785" w:bottom="1105" w:left="1785" w:header="0" w:footer="831" w:gutter="0"/>
        </w:sectPr>
        <w:rPr/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理学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数学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0702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物理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2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化学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0704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天文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0705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地理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706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大气科学</w:t>
      </w:r>
    </w:p>
    <w:p>
      <w:pPr>
        <w:ind w:left="23"/>
        <w:spacing w:before="31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707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海洋科学</w:t>
      </w:r>
    </w:p>
    <w:p>
      <w:pPr>
        <w:ind w:left="23"/>
        <w:spacing w:before="32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地球物理学</w:t>
      </w:r>
    </w:p>
    <w:p>
      <w:pPr>
        <w:ind w:left="23"/>
        <w:spacing w:before="32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0709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地质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0710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生物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2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07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系统科学</w:t>
      </w:r>
    </w:p>
    <w:p>
      <w:pPr>
        <w:ind w:left="23"/>
        <w:spacing w:before="318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0712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7"/>
        </w:rPr>
        <w:t>科学技术史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(可授理学、工学、农学、医学学位)</w:t>
      </w:r>
    </w:p>
    <w:p>
      <w:pPr>
        <w:ind w:left="23"/>
        <w:spacing w:before="31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0713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生态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714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统计学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(可授理学、经济学学位)</w:t>
      </w:r>
    </w:p>
    <w:p>
      <w:pPr>
        <w:ind w:left="23"/>
        <w:spacing w:before="313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气象</w:t>
      </w:r>
    </w:p>
    <w:p>
      <w:pPr>
        <w:sectPr>
          <w:footerReference w:type="default" r:id="rId4"/>
          <w:pgSz w:w="11906" w:h="16839"/>
          <w:pgMar w:top="1431" w:right="1785" w:bottom="1105" w:left="1785" w:header="0" w:footer="829" w:gutter="0"/>
        </w:sectPr>
        <w:rPr/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工学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3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力学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(可授工学、理学学位</w:t>
      </w:r>
      <w:r>
        <w:rPr>
          <w:rFonts w:ascii="KaiTi" w:hAnsi="KaiTi" w:eastAsia="KaiTi" w:cs="KaiTi"/>
          <w:sz w:val="31"/>
          <w:szCs w:val="31"/>
          <w:spacing w:val="3"/>
        </w:rPr>
        <w:t>)</w:t>
      </w:r>
    </w:p>
    <w:p>
      <w:pPr>
        <w:ind w:left="23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802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机械工程</w:t>
      </w:r>
    </w:p>
    <w:p>
      <w:pPr>
        <w:ind w:left="23"/>
        <w:spacing w:before="319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803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光学工程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804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仪器科学与技术</w:t>
      </w:r>
    </w:p>
    <w:p>
      <w:pPr>
        <w:ind w:left="23"/>
        <w:spacing w:before="318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080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材料科学与工程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(可授工学、理学学位)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806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冶金工程</w:t>
      </w:r>
    </w:p>
    <w:p>
      <w:pPr>
        <w:ind w:left="23"/>
        <w:spacing w:before="31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0807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动力工程及工程热物理</w:t>
      </w:r>
    </w:p>
    <w:p>
      <w:pPr>
        <w:ind w:left="23"/>
        <w:spacing w:before="32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808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电气工程</w:t>
      </w:r>
    </w:p>
    <w:p>
      <w:pPr>
        <w:ind w:left="23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080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电子科学与技术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(可授工学、理学学位)</w:t>
      </w:r>
    </w:p>
    <w:p>
      <w:pPr>
        <w:ind w:left="23"/>
        <w:spacing w:before="31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810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信息与通信工程</w:t>
      </w:r>
    </w:p>
    <w:p>
      <w:pPr>
        <w:ind w:left="23"/>
        <w:spacing w:before="32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控制科学与工程</w:t>
      </w:r>
    </w:p>
    <w:p>
      <w:pPr>
        <w:ind w:left="23"/>
        <w:spacing w:before="319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081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计算机科学与技术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(可授工学、理学学位)</w:t>
      </w:r>
    </w:p>
    <w:p>
      <w:pPr>
        <w:ind w:left="23"/>
        <w:spacing w:before="31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0813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建筑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814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土木工程</w:t>
      </w:r>
    </w:p>
    <w:p>
      <w:pPr>
        <w:ind w:left="23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815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水利工程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816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测绘科学与技术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817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化学工程与技术</w:t>
      </w:r>
    </w:p>
    <w:p>
      <w:pPr>
        <w:ind w:left="23"/>
        <w:spacing w:before="31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0818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地质资源与地质工</w:t>
      </w:r>
      <w:r>
        <w:rPr>
          <w:rFonts w:ascii="FangSong" w:hAnsi="FangSong" w:eastAsia="FangSong" w:cs="FangSong"/>
          <w:sz w:val="31"/>
          <w:szCs w:val="31"/>
          <w:spacing w:val="3"/>
        </w:rPr>
        <w:t>程</w:t>
      </w:r>
    </w:p>
    <w:p>
      <w:pPr>
        <w:sectPr>
          <w:footerReference w:type="default" r:id="rId5"/>
          <w:pgSz w:w="11906" w:h="16839"/>
          <w:pgMar w:top="1431" w:right="1785" w:bottom="1101" w:left="1785" w:header="0" w:footer="831" w:gutter="0"/>
        </w:sectPr>
        <w:rPr/>
      </w:pPr>
    </w:p>
    <w:p>
      <w:pPr>
        <w:ind w:left="23"/>
        <w:spacing w:before="29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819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矿业工程</w:t>
      </w:r>
    </w:p>
    <w:p>
      <w:pPr>
        <w:ind w:left="23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石油与天然气工程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821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纺织科学与工程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822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轻工技术与工程</w:t>
      </w:r>
    </w:p>
    <w:p>
      <w:pPr>
        <w:ind w:left="23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823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交通运输工程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824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船舶与海洋工程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0825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航空宇航科学与技</w:t>
      </w:r>
      <w:r>
        <w:rPr>
          <w:rFonts w:ascii="FangSong" w:hAnsi="FangSong" w:eastAsia="FangSong" w:cs="FangSong"/>
          <w:sz w:val="31"/>
          <w:szCs w:val="31"/>
          <w:spacing w:val="3"/>
        </w:rPr>
        <w:t>术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826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兵器科学与技术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827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核科学与技术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828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农业工程</w:t>
      </w:r>
    </w:p>
    <w:p>
      <w:pPr>
        <w:ind w:left="23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829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林业工程</w:t>
      </w:r>
    </w:p>
    <w:p>
      <w:pPr>
        <w:ind w:left="23"/>
        <w:spacing w:before="318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7"/>
        </w:rPr>
        <w:t>环境科学与工程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(可授工学、理学、农学学位</w:t>
      </w:r>
      <w:r>
        <w:rPr>
          <w:rFonts w:ascii="KaiTi" w:hAnsi="KaiTi" w:eastAsia="KaiTi" w:cs="KaiTi"/>
          <w:sz w:val="31"/>
          <w:szCs w:val="31"/>
          <w:spacing w:val="5"/>
        </w:rPr>
        <w:t>)</w:t>
      </w:r>
    </w:p>
    <w:p>
      <w:pPr>
        <w:ind w:left="23"/>
        <w:spacing w:before="31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0831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生物医学工程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(可授工学、理学、医学学位)</w:t>
      </w:r>
    </w:p>
    <w:p>
      <w:pPr>
        <w:ind w:left="23"/>
        <w:spacing w:before="315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083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食品科学与工程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(可授工学、农学学位)</w:t>
      </w:r>
    </w:p>
    <w:p>
      <w:pPr>
        <w:ind w:left="23"/>
        <w:spacing w:before="31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城乡规划学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835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软件工程</w:t>
      </w:r>
    </w:p>
    <w:p>
      <w:pPr>
        <w:ind w:left="23"/>
        <w:spacing w:before="31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836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生物工程</w:t>
      </w:r>
    </w:p>
    <w:p>
      <w:pPr>
        <w:ind w:left="23"/>
        <w:spacing w:before="32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083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安全科学与工程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(可授工学、管理学学位)</w:t>
      </w:r>
    </w:p>
    <w:p>
      <w:pPr>
        <w:ind w:left="23"/>
        <w:spacing w:before="31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838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公安技术</w:t>
      </w:r>
    </w:p>
    <w:p>
      <w:pPr>
        <w:sectPr>
          <w:footerReference w:type="default" r:id="rId6"/>
          <w:pgSz w:w="11906" w:h="16839"/>
          <w:pgMar w:top="1431" w:right="1785" w:bottom="1105" w:left="1785" w:header="0" w:footer="831" w:gutter="0"/>
        </w:sectPr>
        <w:rPr/>
      </w:pPr>
    </w:p>
    <w:p>
      <w:pPr>
        <w:ind w:left="23"/>
        <w:spacing w:before="295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839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网络空间安全</w:t>
      </w:r>
    </w:p>
    <w:p>
      <w:pPr>
        <w:ind w:left="23"/>
        <w:spacing w:before="319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建筑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23"/>
        <w:spacing w:before="316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城乡规划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ind w:left="23"/>
        <w:spacing w:before="313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854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电子信息</w:t>
      </w:r>
    </w:p>
    <w:p>
      <w:pPr>
        <w:ind w:left="23"/>
        <w:spacing w:before="32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机械</w:t>
      </w:r>
    </w:p>
    <w:p>
      <w:pPr>
        <w:ind w:left="23"/>
        <w:spacing w:before="32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材料与化工</w:t>
      </w:r>
    </w:p>
    <w:p>
      <w:pPr>
        <w:ind w:left="23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资源与环境</w:t>
      </w:r>
    </w:p>
    <w:p>
      <w:pPr>
        <w:ind w:left="23"/>
        <w:spacing w:before="31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858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能源动力</w:t>
      </w:r>
    </w:p>
    <w:p>
      <w:pPr>
        <w:ind w:left="23"/>
        <w:spacing w:before="32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859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土木水利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生物与医药</w:t>
      </w:r>
    </w:p>
    <w:p>
      <w:pPr>
        <w:ind w:left="23"/>
        <w:spacing w:before="32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861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交通运输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862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风景园林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53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农学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3"/>
        <w:spacing w:before="10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0901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作物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9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0902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园艺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903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农业资源与环境</w:t>
      </w:r>
    </w:p>
    <w:p>
      <w:pPr>
        <w:ind w:left="23"/>
        <w:spacing w:before="31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904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植物保护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0905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畜牧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sectPr>
          <w:footerReference w:type="default" r:id="rId7"/>
          <w:pgSz w:w="11906" w:h="16839"/>
          <w:pgMar w:top="1431" w:right="1785" w:bottom="1101" w:left="1785" w:header="0" w:footer="831" w:gutter="0"/>
        </w:sectPr>
        <w:rPr/>
      </w:pPr>
    </w:p>
    <w:p>
      <w:pPr>
        <w:ind w:left="23"/>
        <w:spacing w:before="29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0906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兽医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07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林学</w:t>
      </w:r>
    </w:p>
    <w:p>
      <w:pPr>
        <w:ind w:left="23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水产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09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草学</w:t>
      </w:r>
    </w:p>
    <w:p>
      <w:pPr>
        <w:ind w:left="23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910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水土保持与荒漠化防治学</w:t>
      </w:r>
    </w:p>
    <w:p>
      <w:pPr>
        <w:ind w:left="23"/>
        <w:spacing w:before="32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农业</w:t>
      </w:r>
    </w:p>
    <w:p>
      <w:pPr>
        <w:ind w:left="23"/>
        <w:spacing w:before="313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兽医</w:t>
      </w:r>
    </w:p>
    <w:p>
      <w:pPr>
        <w:ind w:left="23"/>
        <w:spacing w:before="31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林业</w:t>
      </w:r>
    </w:p>
    <w:p>
      <w:pPr>
        <w:ind w:left="23"/>
        <w:spacing w:before="319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0955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食品与营养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*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565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医学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9"/>
        <w:spacing w:before="10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基础医学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KaiTi" w:hAnsi="KaiTi" w:eastAsia="KaiTi" w:cs="KaiTi"/>
          <w:sz w:val="31"/>
          <w:szCs w:val="31"/>
          <w:spacing w:val="5"/>
        </w:rPr>
        <w:t>可授医学、理学学位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31"/>
          <w:szCs w:val="31"/>
        </w:rPr>
      </w:sdtEndPr>
      <w:sdtContent>
        <w:p>
          <w:pPr>
            <w:ind w:left="49"/>
            <w:spacing w:before="311" w:line="229" w:lineRule="auto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z w:val="31"/>
              <w:szCs w:val="31"/>
              <w:spacing w:val="6"/>
            </w:rPr>
            <w:t>1002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3"/>
            </w:rPr>
            <w:t xml:space="preserve">    </w:t>
          </w:r>
          <w:r>
            <w:rPr>
              <w:rFonts w:ascii="FangSong" w:hAnsi="FangSong" w:eastAsia="FangSong" w:cs="FangSong"/>
              <w:sz w:val="31"/>
              <w:szCs w:val="31"/>
              <w:spacing w:val="3"/>
            </w:rPr>
            <w:t>临床医学</w:t>
          </w:r>
          <w:r>
            <w:rPr>
              <w:rFonts w:ascii="FangSong" w:hAnsi="FangSong" w:eastAsia="FangSong" w:cs="FangSong"/>
              <w:sz w:val="31"/>
              <w:szCs w:val="31"/>
              <w:spacing w:val="3"/>
            </w:rPr>
            <w:t xml:space="preserve"> </w:t>
          </w:r>
          <w:r>
            <w:rPr>
              <w:rFonts w:ascii="KaiTi" w:hAnsi="KaiTi" w:eastAsia="KaiTi" w:cs="KaiTi"/>
              <w:sz w:val="31"/>
              <w:szCs w:val="31"/>
              <w:spacing w:val="3"/>
            </w:rPr>
            <w:t>(同时设专业学位类别，代码为</w:t>
          </w:r>
          <w:r>
            <w:rPr>
              <w:rFonts w:ascii="KaiTi" w:hAnsi="KaiTi" w:eastAsia="KaiTi" w:cs="KaiTi"/>
              <w:sz w:val="31"/>
              <w:szCs w:val="31"/>
              <w:spacing w:val="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3"/>
            </w:rPr>
            <w:t>1051</w:t>
          </w:r>
          <w:r>
            <w:rPr>
              <w:rFonts w:ascii="KaiTi" w:hAnsi="KaiTi" w:eastAsia="KaiTi" w:cs="KaiTi"/>
              <w:sz w:val="31"/>
              <w:szCs w:val="31"/>
              <w:spacing w:val="3"/>
            </w:rPr>
            <w:t>)</w:t>
          </w:r>
        </w:p>
        <w:p>
          <w:pPr>
            <w:ind w:left="49"/>
            <w:spacing w:before="317" w:line="229" w:lineRule="auto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z w:val="31"/>
              <w:szCs w:val="31"/>
              <w:spacing w:val="2"/>
            </w:rPr>
            <w:t>1003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2"/>
            </w:rPr>
            <w:t xml:space="preserve">   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1"/>
            </w:rPr>
            <w:t xml:space="preserve">   </w:t>
          </w:r>
          <w:r>
            <w:rPr>
              <w:rFonts w:ascii="FangSong" w:hAnsi="FangSong" w:eastAsia="FangSong" w:cs="FangSong"/>
              <w:sz w:val="31"/>
              <w:szCs w:val="31"/>
              <w:spacing w:val="1"/>
            </w:rPr>
            <w:t>口腔医学</w:t>
          </w:r>
          <w:r>
            <w:rPr>
              <w:rFonts w:ascii="FangSong" w:hAnsi="FangSong" w:eastAsia="FangSong" w:cs="FangSong"/>
              <w:sz w:val="31"/>
              <w:szCs w:val="31"/>
              <w:spacing w:val="1"/>
            </w:rPr>
            <w:t xml:space="preserve"> </w:t>
          </w:r>
          <w:r>
            <w:rPr>
              <w:rFonts w:ascii="KaiTi" w:hAnsi="KaiTi" w:eastAsia="KaiTi" w:cs="KaiTi"/>
              <w:sz w:val="31"/>
              <w:szCs w:val="31"/>
              <w:spacing w:val="1"/>
            </w:rPr>
            <w:t>(同时设专业学位类别，代码为</w:t>
          </w:r>
          <w:r>
            <w:rPr>
              <w:rFonts w:ascii="KaiTi" w:hAnsi="KaiTi" w:eastAsia="KaiTi" w:cs="KaiTi"/>
              <w:sz w:val="31"/>
              <w:szCs w:val="31"/>
              <w:spacing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1"/>
            </w:rPr>
            <w:t>1052</w:t>
          </w:r>
          <w:r>
            <w:rPr>
              <w:rFonts w:ascii="KaiTi" w:hAnsi="KaiTi" w:eastAsia="KaiTi" w:cs="KaiTi"/>
              <w:sz w:val="31"/>
              <w:szCs w:val="31"/>
              <w:spacing w:val="1"/>
            </w:rPr>
            <w:t>)</w:t>
          </w:r>
        </w:p>
      </w:sdtContent>
    </w:sdt>
    <w:p>
      <w:pPr>
        <w:ind w:left="49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公共卫生与预防医学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(可授医学、理学学位</w:t>
      </w:r>
      <w:r>
        <w:rPr>
          <w:rFonts w:ascii="KaiTi" w:hAnsi="KaiTi" w:eastAsia="KaiTi" w:cs="KaiTi"/>
          <w:sz w:val="31"/>
          <w:szCs w:val="31"/>
          <w:spacing w:val="4"/>
        </w:rPr>
        <w:t>)</w:t>
      </w:r>
    </w:p>
    <w:p>
      <w:pPr>
        <w:ind w:left="49"/>
        <w:spacing w:before="31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中医</w:t>
      </w:r>
      <w:r>
        <w:rPr>
          <w:rFonts w:ascii="FangSong" w:hAnsi="FangSong" w:eastAsia="FangSong" w:cs="FangSong"/>
          <w:sz w:val="31"/>
          <w:szCs w:val="31"/>
          <w:spacing w:val="1"/>
        </w:rPr>
        <w:t>学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1006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中西医结</w:t>
      </w:r>
      <w:r>
        <w:rPr>
          <w:rFonts w:ascii="FangSong" w:hAnsi="FangSong" w:eastAsia="FangSong" w:cs="FangSong"/>
          <w:sz w:val="31"/>
          <w:szCs w:val="31"/>
          <w:spacing w:val="2"/>
        </w:rPr>
        <w:t>合</w:t>
      </w:r>
    </w:p>
    <w:p>
      <w:pPr>
        <w:ind w:left="49"/>
        <w:spacing w:before="318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07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药学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(可授医学、理学学位，同时设专业学位类别，</w:t>
      </w:r>
    </w:p>
    <w:p>
      <w:pPr>
        <w:ind w:left="1904"/>
        <w:spacing w:before="312" w:line="23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8"/>
        </w:rPr>
        <w:t>代</w:t>
      </w:r>
      <w:r>
        <w:rPr>
          <w:rFonts w:ascii="KaiTi" w:hAnsi="KaiTi" w:eastAsia="KaiTi" w:cs="KaiTi"/>
          <w:sz w:val="31"/>
          <w:szCs w:val="31"/>
          <w:spacing w:val="-5"/>
        </w:rPr>
        <w:t>码</w:t>
      </w:r>
      <w:r>
        <w:rPr>
          <w:rFonts w:ascii="KaiTi" w:hAnsi="KaiTi" w:eastAsia="KaiTi" w:cs="KaiTi"/>
          <w:sz w:val="31"/>
          <w:szCs w:val="31"/>
          <w:spacing w:val="-4"/>
        </w:rPr>
        <w:t>为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1055</w:t>
      </w:r>
      <w:r>
        <w:rPr>
          <w:rFonts w:ascii="KaiTi" w:hAnsi="KaiTi" w:eastAsia="KaiTi" w:cs="KaiTi"/>
          <w:sz w:val="31"/>
          <w:szCs w:val="31"/>
          <w:spacing w:val="-4"/>
        </w:rPr>
        <w:t>)</w:t>
      </w:r>
    </w:p>
    <w:p>
      <w:pPr>
        <w:sectPr>
          <w:footerReference w:type="default" r:id="rId8"/>
          <w:pgSz w:w="11906" w:h="16839"/>
          <w:pgMar w:top="1431" w:right="1712" w:bottom="1105" w:left="1785" w:header="0" w:footer="831" w:gutter="0"/>
        </w:sectPr>
        <w:rPr/>
      </w:pPr>
    </w:p>
    <w:p>
      <w:pPr>
        <w:ind w:left="49"/>
        <w:spacing w:before="29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1008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中药学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(可授医学、理学学位</w:t>
      </w:r>
      <w:r>
        <w:rPr>
          <w:rFonts w:ascii="KaiTi" w:hAnsi="KaiTi" w:eastAsia="KaiTi" w:cs="KaiTi"/>
          <w:sz w:val="31"/>
          <w:szCs w:val="31"/>
          <w:spacing w:val="4"/>
        </w:rPr>
        <w:t>)</w:t>
      </w:r>
    </w:p>
    <w:p>
      <w:pPr>
        <w:ind w:left="49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特种医学</w:t>
      </w:r>
    </w:p>
    <w:p>
      <w:pPr>
        <w:ind w:left="49"/>
        <w:spacing w:before="320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护理学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(可授医学、理学学位)</w:t>
      </w:r>
    </w:p>
    <w:p>
      <w:pPr>
        <w:ind w:left="49"/>
        <w:spacing w:before="31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1012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法医</w:t>
      </w:r>
      <w:r>
        <w:rPr>
          <w:rFonts w:ascii="FangSong" w:hAnsi="FangSong" w:eastAsia="FangSong" w:cs="FangSong"/>
          <w:sz w:val="31"/>
          <w:szCs w:val="31"/>
          <w:spacing w:val="1"/>
        </w:rPr>
        <w:t>学</w:t>
      </w:r>
    </w:p>
    <w:p>
      <w:pPr>
        <w:ind w:left="49"/>
        <w:spacing w:before="317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公共卫生</w:t>
      </w:r>
    </w:p>
    <w:p>
      <w:pPr>
        <w:ind w:left="49"/>
        <w:spacing w:before="314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1054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护理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*</w:t>
      </w:r>
    </w:p>
    <w:p>
      <w:pPr>
        <w:ind w:left="49"/>
        <w:spacing w:before="316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1056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中药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*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57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中医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医学技术</w:t>
      </w:r>
    </w:p>
    <w:p>
      <w:pPr>
        <w:ind w:left="49"/>
        <w:spacing w:before="315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1059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针灸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*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41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军事学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9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1101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军事思想与军事历</w:t>
      </w:r>
      <w:r>
        <w:rPr>
          <w:rFonts w:ascii="FangSong" w:hAnsi="FangSong" w:eastAsia="FangSong" w:cs="FangSong"/>
          <w:sz w:val="31"/>
          <w:szCs w:val="31"/>
          <w:spacing w:val="1"/>
        </w:rPr>
        <w:t>史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1102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战略学</w:t>
      </w:r>
    </w:p>
    <w:p>
      <w:pPr>
        <w:ind w:left="49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联合作战学</w:t>
      </w:r>
    </w:p>
    <w:p>
      <w:pPr>
        <w:ind w:left="49"/>
        <w:spacing w:before="31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1104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2"/>
        </w:rPr>
        <w:t>军兵种作战学</w:t>
      </w:r>
    </w:p>
    <w:p>
      <w:pPr>
        <w:ind w:left="49"/>
        <w:spacing w:before="32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军队指挥学</w:t>
      </w:r>
    </w:p>
    <w:p>
      <w:pPr>
        <w:ind w:left="49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106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军队政治工作学</w:t>
      </w:r>
    </w:p>
    <w:p>
      <w:pPr>
        <w:ind w:left="49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107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军事后勤学</w:t>
      </w:r>
    </w:p>
    <w:p>
      <w:pPr>
        <w:sectPr>
          <w:footerReference w:type="default" r:id="rId9"/>
          <w:pgSz w:w="11906" w:h="16839"/>
          <w:pgMar w:top="1431" w:right="1785" w:bottom="1105" w:left="1785" w:header="0" w:footer="831" w:gutter="0"/>
        </w:sectPr>
        <w:rPr/>
      </w:pPr>
    </w:p>
    <w:p>
      <w:pPr>
        <w:ind w:left="49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军事装备学</w:t>
      </w:r>
    </w:p>
    <w:p>
      <w:pPr>
        <w:ind w:left="49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109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军事管理学</w:t>
      </w:r>
    </w:p>
    <w:p>
      <w:pPr>
        <w:ind w:left="49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1110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1"/>
        </w:rPr>
        <w:t>军事训练学</w:t>
      </w:r>
    </w:p>
    <w:p>
      <w:pPr>
        <w:ind w:left="49"/>
        <w:spacing w:before="31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>111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军事智能</w:t>
      </w:r>
    </w:p>
    <w:p>
      <w:pPr>
        <w:ind w:left="49"/>
        <w:spacing w:before="319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1152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联合作战指挥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2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军兵种作战指挥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49"/>
        <w:spacing w:before="319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1154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作战指挥保障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2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1155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战时政治工作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23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56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后勤与装备保障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49"/>
        <w:spacing w:before="318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57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军事训练与管理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40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管理学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9"/>
        <w:spacing w:before="102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管理科学与工程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(可授管理学、工学学位</w:t>
      </w:r>
      <w:r>
        <w:rPr>
          <w:rFonts w:ascii="KaiTi" w:hAnsi="KaiTi" w:eastAsia="KaiTi" w:cs="KaiTi"/>
          <w:sz w:val="31"/>
          <w:szCs w:val="31"/>
          <w:spacing w:val="1"/>
        </w:rPr>
        <w:t>)</w:t>
      </w:r>
    </w:p>
    <w:p>
      <w:pPr>
        <w:ind w:left="49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工商管理学</w:t>
      </w:r>
    </w:p>
    <w:p>
      <w:pPr>
        <w:ind w:left="49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农林经济管理</w:t>
      </w:r>
    </w:p>
    <w:p>
      <w:pPr>
        <w:ind w:left="49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公共管理学</w:t>
      </w:r>
    </w:p>
    <w:p>
      <w:pPr>
        <w:ind w:left="49"/>
        <w:spacing w:before="31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信息资源管理</w:t>
      </w:r>
    </w:p>
    <w:p>
      <w:pPr>
        <w:ind w:left="49"/>
        <w:spacing w:before="319" w:line="22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1251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工商管理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*</w:t>
      </w:r>
    </w:p>
    <w:p>
      <w:pPr>
        <w:ind w:left="49"/>
        <w:spacing w:before="315" w:line="22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1252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公共管理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*</w:t>
      </w:r>
    </w:p>
    <w:p>
      <w:pPr>
        <w:sectPr>
          <w:footerReference w:type="default" r:id="rId10"/>
          <w:pgSz w:w="11906" w:h="16839"/>
          <w:pgMar w:top="1431" w:right="1785" w:bottom="1105" w:left="1785" w:header="0" w:footer="831" w:gutter="0"/>
        </w:sectPr>
        <w:rPr/>
      </w:pPr>
    </w:p>
    <w:p>
      <w:pPr>
        <w:ind w:left="49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会计</w:t>
      </w:r>
    </w:p>
    <w:p>
      <w:pPr>
        <w:ind w:left="49"/>
        <w:spacing w:before="317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1254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旅游管理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16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1255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图书情报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15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1256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工程管理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57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审计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40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"/>
        </w:rPr>
        <w:t>艺术学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49"/>
        <w:spacing w:before="101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1301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艺术学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(含音乐、舞蹈、戏剧与影视、戏曲与曲艺</w:t>
      </w:r>
      <w:r>
        <w:rPr>
          <w:rFonts w:ascii="KaiTi" w:hAnsi="KaiTi" w:eastAsia="KaiTi" w:cs="KaiTi"/>
          <w:sz w:val="31"/>
          <w:szCs w:val="31"/>
          <w:spacing w:val="1"/>
        </w:rPr>
        <w:t>、</w:t>
      </w:r>
    </w:p>
    <w:p>
      <w:pPr>
        <w:spacing w:before="312" w:line="233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美术与书法、设计等历史、理论和评论研究</w:t>
      </w:r>
      <w:r>
        <w:rPr>
          <w:rFonts w:ascii="KaiTi" w:hAnsi="KaiTi" w:eastAsia="KaiTi" w:cs="KaiTi"/>
          <w:sz w:val="31"/>
          <w:szCs w:val="31"/>
          <w:spacing w:val="-8"/>
        </w:rPr>
        <w:t>)</w:t>
      </w:r>
    </w:p>
    <w:p>
      <w:pPr>
        <w:ind w:left="49"/>
        <w:spacing w:before="30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52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音乐</w:t>
      </w:r>
    </w:p>
    <w:p>
      <w:pPr>
        <w:ind w:left="49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舞蹈</w:t>
      </w:r>
    </w:p>
    <w:p>
      <w:pPr>
        <w:ind w:left="49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1354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戏剧与影</w:t>
      </w:r>
      <w:r>
        <w:rPr>
          <w:rFonts w:ascii="FangSong" w:hAnsi="FangSong" w:eastAsia="FangSong" w:cs="FangSong"/>
          <w:sz w:val="31"/>
          <w:szCs w:val="31"/>
          <w:spacing w:val="2"/>
        </w:rPr>
        <w:t>视</w:t>
      </w:r>
    </w:p>
    <w:p>
      <w:pPr>
        <w:ind w:left="49"/>
        <w:spacing w:before="31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1355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戏曲与曲</w:t>
      </w:r>
      <w:r>
        <w:rPr>
          <w:rFonts w:ascii="FangSong" w:hAnsi="FangSong" w:eastAsia="FangSong" w:cs="FangSong"/>
          <w:sz w:val="31"/>
          <w:szCs w:val="31"/>
          <w:spacing w:val="2"/>
        </w:rPr>
        <w:t>艺</w:t>
      </w:r>
    </w:p>
    <w:p>
      <w:pPr>
        <w:ind w:left="49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1356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美术与书</w:t>
      </w:r>
      <w:r>
        <w:rPr>
          <w:rFonts w:ascii="FangSong" w:hAnsi="FangSong" w:eastAsia="FangSong" w:cs="FangSong"/>
          <w:sz w:val="31"/>
          <w:szCs w:val="31"/>
          <w:spacing w:val="2"/>
        </w:rPr>
        <w:t>法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57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设计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24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2"/>
        </w:rPr>
        <w:t>交叉学科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49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6"/>
        </w:rPr>
        <w:t>集成电路科学与工程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(可授理学、工学学位</w:t>
      </w:r>
      <w:r>
        <w:rPr>
          <w:rFonts w:ascii="KaiTi" w:hAnsi="KaiTi" w:eastAsia="KaiTi" w:cs="KaiTi"/>
          <w:sz w:val="31"/>
          <w:szCs w:val="31"/>
          <w:spacing w:val="4"/>
        </w:rPr>
        <w:t>)</w:t>
      </w:r>
    </w:p>
    <w:p>
      <w:pPr>
        <w:sectPr>
          <w:footerReference w:type="default" r:id="rId11"/>
          <w:pgSz w:w="11906" w:h="16839"/>
          <w:pgMar w:top="1431" w:right="1676" w:bottom="1105" w:left="1785" w:header="0" w:footer="829" w:gutter="0"/>
        </w:sectPr>
        <w:rPr/>
      </w:pPr>
    </w:p>
    <w:p>
      <w:pPr>
        <w:ind w:left="49"/>
        <w:spacing w:before="29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1402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3"/>
        </w:rPr>
        <w:t>国家安全学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(可授法学、工学、管理学、军事学学位)</w:t>
      </w:r>
    </w:p>
    <w:p>
      <w:pPr>
        <w:ind w:left="49"/>
        <w:spacing w:before="31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403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设计学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(可授工学、艺术学学位)</w:t>
      </w:r>
    </w:p>
    <w:p>
      <w:pPr>
        <w:ind w:left="49"/>
        <w:spacing w:before="31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1404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5"/>
        </w:rPr>
        <w:t>遥感科学与技术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(可授理学、工学学位)</w:t>
      </w:r>
    </w:p>
    <w:p>
      <w:pPr>
        <w:ind w:left="49"/>
        <w:spacing w:before="31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1405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5"/>
        </w:rPr>
        <w:t>智能科学与技术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(可授理学、工学学位)</w:t>
      </w:r>
    </w:p>
    <w:p>
      <w:pPr>
        <w:ind w:left="49"/>
        <w:spacing w:before="31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1406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5"/>
        </w:rPr>
        <w:t>纳米科学与工程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(可授理学、工学学位)</w:t>
      </w:r>
    </w:p>
    <w:p>
      <w:pPr>
        <w:ind w:left="49"/>
        <w:spacing w:before="315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1407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3"/>
        </w:rPr>
        <w:t>区域国别学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(可授经济学、法学、文学、历史学学位)</w:t>
      </w:r>
    </w:p>
    <w:p>
      <w:pPr>
        <w:ind w:left="49"/>
        <w:spacing w:before="31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文物</w:t>
      </w:r>
    </w:p>
    <w:p>
      <w:pPr>
        <w:ind w:left="49"/>
        <w:spacing w:before="32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1452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密码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sectPr>
      <w:footerReference w:type="default" r:id="rId12"/>
      <w:pgSz w:w="11906" w:h="16839"/>
      <w:pgMar w:top="1431" w:right="1668" w:bottom="1105" w:left="1785" w:header="0" w:footer="8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"/>
      <w:spacing w:line="19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10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8"/>
      <w:spacing w:line="18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-2"/>
      </w:rPr>
      <w:t xml:space="preserve">  </w:t>
    </w:r>
    <w:r>
      <w:rPr>
        <w:rFonts w:ascii="SimSun" w:hAnsi="SimSun" w:eastAsia="SimSun" w:cs="SimSun"/>
        <w:sz w:val="28"/>
        <w:szCs w:val="28"/>
        <w:spacing w:val="-1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12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2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3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4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5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6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8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80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9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学位授予和人才培养学科目录</dc:title>
  <dc:creator>User</dc:creator>
  <dcterms:created xsi:type="dcterms:W3CDTF">2022-09-14T15:41:31Z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2023-07-19T19:50:41</vt:filetime>
  </op:property>
</op:Properties>
</file>